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053D">
      <w:r>
        <w:t>Русский язык</w:t>
      </w:r>
    </w:p>
    <w:p w:rsidR="008C053D" w:rsidRDefault="008C053D">
      <w:r>
        <w:t>§25, заполнить таблицу «Виды односоставных предложений» (стр.178) – с примерами</w:t>
      </w:r>
    </w:p>
    <w:p w:rsidR="008C053D" w:rsidRDefault="008C053D"/>
    <w:p w:rsidR="008C053D" w:rsidRDefault="008C053D">
      <w:r>
        <w:t>Литература</w:t>
      </w:r>
    </w:p>
    <w:p w:rsidR="008C053D" w:rsidRDefault="008C053D" w:rsidP="008C053D">
      <w:pPr>
        <w:pStyle w:val="a3"/>
        <w:numPr>
          <w:ilvl w:val="0"/>
          <w:numId w:val="1"/>
        </w:numPr>
      </w:pPr>
      <w:r>
        <w:t>Всем должникам – написать сочинения-характеристики Городничего и Хлестакова (характер, поступки, ваше мнение об этих героях – с примерами из текста)</w:t>
      </w:r>
    </w:p>
    <w:p w:rsidR="008C053D" w:rsidRDefault="008C053D" w:rsidP="008C053D">
      <w:pPr>
        <w:pStyle w:val="a3"/>
        <w:numPr>
          <w:ilvl w:val="0"/>
          <w:numId w:val="1"/>
        </w:numPr>
      </w:pPr>
      <w:r>
        <w:t>Учебник(2 часть), стр.14 – ответить на вопросы</w:t>
      </w:r>
    </w:p>
    <w:sectPr w:rsidR="008C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E98"/>
    <w:multiLevelType w:val="hybridMultilevel"/>
    <w:tmpl w:val="192A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53D"/>
    <w:rsid w:val="008C0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257</Characters>
  <Application>Microsoft Office Word</Application>
  <DocSecurity>0</DocSecurity>
  <Lines>2</Lines>
  <Paragraphs>1</Paragraphs>
  <ScaleCrop>false</ScaleCrop>
  <Company>Школа №11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2016-01-28T06:14:00Z</dcterms:created>
  <dcterms:modified xsi:type="dcterms:W3CDTF">2016-01-28T06:21:00Z</dcterms:modified>
</cp:coreProperties>
</file>